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1F" w:rsidRPr="009B5D82" w:rsidRDefault="003D491F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32B83" w:rsidRPr="009B5D82" w:rsidRDefault="00A37968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</w:p>
    <w:p w:rsidR="00932B83" w:rsidRPr="009B5D82" w:rsidRDefault="00A37968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UNIVERSITY COUNCIL</w:t>
      </w:r>
    </w:p>
    <w:p w:rsidR="00932B83" w:rsidRPr="009B5D82" w:rsidRDefault="00D44AA4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>December 7</w:t>
      </w:r>
      <w:r w:rsidR="00A37968" w:rsidRPr="009B5D82">
        <w:rPr>
          <w:rFonts w:ascii="Arial" w:eastAsia="Times New Roman" w:hAnsi="Arial" w:cs="Arial"/>
          <w:color w:val="000000"/>
          <w:sz w:val="24"/>
          <w:szCs w:val="24"/>
        </w:rPr>
        <w:t>, 2017</w:t>
      </w:r>
    </w:p>
    <w:p w:rsidR="00932B83" w:rsidRPr="009B5D82" w:rsidRDefault="00A37968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>3:00 - 5:00 p.m.</w:t>
      </w:r>
    </w:p>
    <w:p w:rsidR="00A24040" w:rsidRPr="009B5D82" w:rsidRDefault="00A24040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>MCV Campus</w:t>
      </w:r>
    </w:p>
    <w:p w:rsidR="00A37968" w:rsidRPr="009B5D82" w:rsidRDefault="00C52B85" w:rsidP="009B5D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Virginia </w:t>
      </w:r>
      <w:proofErr w:type="spellStart"/>
      <w:r w:rsidRPr="009B5D82">
        <w:rPr>
          <w:rFonts w:ascii="Arial" w:eastAsia="Times New Roman" w:hAnsi="Arial" w:cs="Arial"/>
          <w:color w:val="000000"/>
          <w:sz w:val="24"/>
          <w:szCs w:val="24"/>
        </w:rPr>
        <w:t>BioTechnology</w:t>
      </w:r>
      <w:proofErr w:type="spellEnd"/>
      <w:r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 Center, Founder's Conference Room</w:t>
      </w:r>
    </w:p>
    <w:p w:rsidR="00643121" w:rsidRPr="009B5D82" w:rsidRDefault="00643121" w:rsidP="009B5D82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318250" cy="31750"/>
                <wp:effectExtent l="19050" t="1905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31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109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.4pt" to="4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" strokecolor="#a5a5a5 [3206]" strokeweight="3pt">
                <v:stroke joinstyle="miter"/>
              </v:line>
            </w:pict>
          </mc:Fallback>
        </mc:AlternateContent>
      </w:r>
    </w:p>
    <w:p w:rsidR="006C3F3C" w:rsidRPr="009B5D82" w:rsidRDefault="006C3F3C" w:rsidP="009B5D8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A meeting of the University Council was held on Thursday, </w:t>
      </w:r>
      <w:r w:rsidR="00D44AA4" w:rsidRPr="009B5D82">
        <w:rPr>
          <w:rFonts w:ascii="Arial" w:eastAsia="Times New Roman" w:hAnsi="Arial" w:cs="Arial"/>
          <w:color w:val="000000"/>
          <w:sz w:val="24"/>
          <w:szCs w:val="24"/>
        </w:rPr>
        <w:t>December 7</w:t>
      </w:r>
      <w:r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, 2017 at 3 p.m. at the </w:t>
      </w:r>
      <w:r w:rsidR="00C52B85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Virginia </w:t>
      </w:r>
      <w:proofErr w:type="spellStart"/>
      <w:r w:rsidR="00C52B85" w:rsidRPr="009B5D82">
        <w:rPr>
          <w:rFonts w:ascii="Arial" w:eastAsia="Times New Roman" w:hAnsi="Arial" w:cs="Arial"/>
          <w:color w:val="000000"/>
          <w:sz w:val="24"/>
          <w:szCs w:val="24"/>
        </w:rPr>
        <w:t>BioTechnology</w:t>
      </w:r>
      <w:proofErr w:type="spellEnd"/>
      <w:r w:rsidR="00C52B85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 Center</w:t>
      </w:r>
      <w:r w:rsidRPr="009B5D8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C3F3C" w:rsidRPr="009B5D82" w:rsidRDefault="006C3F3C" w:rsidP="009B5D82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color w:val="000000"/>
          <w:sz w:val="24"/>
          <w:szCs w:val="24"/>
        </w:rPr>
        <w:t>The following members and alternates were present:</w:t>
      </w:r>
    </w:p>
    <w:p w:rsidR="006C3F3C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Officers:</w:t>
      </w:r>
      <w:r w:rsidR="00643121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 Gail Hackett</w:t>
      </w:r>
    </w:p>
    <w:p w:rsidR="009B5D82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Administration:</w:t>
      </w:r>
      <w:r w:rsidR="00643121"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Charles Klink, Francis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Macrina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Joe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DiPiro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Cecil Drain, John Leonard, Mark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Schaefermeyer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David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Sarrett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, Elizabeth Ripley</w:t>
      </w:r>
    </w:p>
    <w:p w:rsidR="00643121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Faculty:</w:t>
      </w:r>
      <w:r w:rsidR="00643121"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Ravi Perry, Gloria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Bazzoli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Courtney Holmes, Hope Ginsburg, Brian Brown, Heinz Roland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Weistroffer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 Joan Pellegrini, Carlos Smith, Jose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Alcaine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Greg 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Greenhalgh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Myung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Jin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Blue Wooldridge,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Nitai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Mukhopadhyay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Susan Lindner, Victoria Menzies, Rachel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Cloutier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Abigale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Matulewicz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Shijun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Zhang, Mary Secret, Chris Lemmon, Donna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McClish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Chris Jackson, Amanda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Echterling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, Emily Hurst, Scott Street, June Nicholson</w:t>
      </w:r>
    </w:p>
    <w:p w:rsidR="006C3F3C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Classified Staff:</w:t>
      </w:r>
      <w:r w:rsidR="00643121"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Lauren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Katchuk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Connie Peyton,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Felita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Tucker-Battle</w:t>
      </w:r>
    </w:p>
    <w:p w:rsidR="00EE7E33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Students:</w:t>
      </w:r>
      <w:r w:rsidR="0069092C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Alexandra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Martelli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Jad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Elahmad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Hassan Hafiz,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Suraj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Mishra, Kendra Nickerson,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Aime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Sankoh</w:t>
      </w:r>
      <w:proofErr w:type="spellEnd"/>
    </w:p>
    <w:p w:rsidR="006C3F3C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Postdoctoral Scholar:</w:t>
      </w:r>
      <w:r w:rsidR="00643121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Sean </w:t>
      </w:r>
      <w:proofErr w:type="spellStart"/>
      <w:r w:rsidR="009B5D82" w:rsidRPr="009B5D82">
        <w:rPr>
          <w:rFonts w:ascii="Arial" w:eastAsia="Times New Roman" w:hAnsi="Arial" w:cs="Arial"/>
          <w:color w:val="000000"/>
          <w:sz w:val="24"/>
          <w:szCs w:val="24"/>
        </w:rPr>
        <w:t>Koebley</w:t>
      </w:r>
      <w:proofErr w:type="spellEnd"/>
    </w:p>
    <w:p w:rsidR="00643121" w:rsidRPr="009B5D82" w:rsidRDefault="00643121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Ex-Officio: </w:t>
      </w:r>
      <w:r w:rsidR="009B5D82" w:rsidRPr="009B5D82">
        <w:rPr>
          <w:rFonts w:ascii="Arial" w:eastAsia="Times New Roman" w:hAnsi="Arial" w:cs="Arial"/>
          <w:color w:val="000000"/>
          <w:sz w:val="24"/>
          <w:szCs w:val="24"/>
        </w:rPr>
        <w:t>Deborah Noble-Triplett, Tina Webb</w:t>
      </w:r>
    </w:p>
    <w:p w:rsidR="009B5D82" w:rsidRPr="009B5D82" w:rsidRDefault="006C3F3C" w:rsidP="009B5D82">
      <w:pPr>
        <w:shd w:val="clear" w:color="auto" w:fill="FFFFFF"/>
        <w:spacing w:before="120" w:after="120" w:line="276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B5D82">
        <w:rPr>
          <w:rFonts w:ascii="Arial" w:eastAsia="Times New Roman" w:hAnsi="Arial" w:cs="Arial"/>
          <w:b/>
          <w:bCs/>
          <w:color w:val="000000"/>
          <w:sz w:val="24"/>
          <w:szCs w:val="24"/>
        </w:rPr>
        <w:t>Guests:</w:t>
      </w:r>
      <w:r w:rsidR="009B5D82" w:rsidRPr="009B5D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Linda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Birtley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Alisa Brewer, Susan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Carkeek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Al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Copolillo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Donna Gibson, Meghan Gough, Jacqueline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Kniska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Monika Markowitz, Christina Mancini, Jana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McQuaid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Lauren Mortensen, Scott Oates, Chris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Preuss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Reuban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Rodriguez, Colleen </w:t>
      </w:r>
      <w:proofErr w:type="spellStart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Thoma</w:t>
      </w:r>
      <w:proofErr w:type="spellEnd"/>
      <w:r w:rsidR="009B5D82" w:rsidRPr="009B5D82">
        <w:rPr>
          <w:rFonts w:ascii="Arial" w:eastAsia="Times New Roman" w:hAnsi="Arial" w:cs="Arial"/>
          <w:bCs/>
          <w:color w:val="000000"/>
          <w:sz w:val="24"/>
          <w:szCs w:val="24"/>
        </w:rPr>
        <w:t>, Rebecca Westfall</w:t>
      </w:r>
    </w:p>
    <w:p w:rsidR="00D44AA4" w:rsidRPr="009B5D82" w:rsidRDefault="00D44AA4" w:rsidP="009B5D82">
      <w:pPr>
        <w:pStyle w:val="NoSpacing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Introductions</w:t>
      </w:r>
    </w:p>
    <w:p w:rsidR="00D44AA4" w:rsidRPr="009B5D82" w:rsidRDefault="00D44AA4" w:rsidP="009B5D82">
      <w:pPr>
        <w:pStyle w:val="NoSpacing"/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9B5D82">
        <w:rPr>
          <w:rFonts w:ascii="Arial" w:hAnsi="Arial" w:cs="Arial"/>
          <w:sz w:val="24"/>
          <w:szCs w:val="24"/>
        </w:rPr>
        <w:t>Deborah Noble-Triplett, senior vice provost for academic affairs</w:t>
      </w:r>
      <w:r w:rsidR="009B5D82" w:rsidRPr="009B5D82">
        <w:rPr>
          <w:rFonts w:ascii="Arial" w:hAnsi="Arial" w:cs="Arial"/>
          <w:sz w:val="24"/>
          <w:szCs w:val="24"/>
        </w:rPr>
        <w:t>,</w:t>
      </w:r>
      <w:r w:rsidRPr="009B5D82">
        <w:rPr>
          <w:rFonts w:ascii="Arial" w:hAnsi="Arial" w:cs="Arial"/>
          <w:sz w:val="24"/>
          <w:szCs w:val="24"/>
        </w:rPr>
        <w:t xml:space="preserve"> called the meeting to order </w:t>
      </w:r>
    </w:p>
    <w:p w:rsidR="00E00EC5" w:rsidRPr="009B5D82" w:rsidRDefault="00E00EC5" w:rsidP="009B5D82">
      <w:pPr>
        <w:pStyle w:val="NoSpacing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Approval of minutes</w:t>
      </w:r>
    </w:p>
    <w:p w:rsidR="00E436C5" w:rsidRDefault="00D44AA4" w:rsidP="009B5D82">
      <w:pPr>
        <w:pStyle w:val="NoSpacing"/>
        <w:spacing w:before="120" w:after="120" w:line="276" w:lineRule="auto"/>
        <w:ind w:left="360"/>
        <w:rPr>
          <w:rFonts w:ascii="Arial" w:hAnsi="Arial" w:cs="Arial"/>
          <w:sz w:val="24"/>
          <w:szCs w:val="24"/>
        </w:rPr>
      </w:pPr>
      <w:r w:rsidRPr="009B5D82">
        <w:rPr>
          <w:rFonts w:ascii="Arial" w:hAnsi="Arial" w:cs="Arial"/>
          <w:sz w:val="24"/>
          <w:szCs w:val="24"/>
        </w:rPr>
        <w:t>M</w:t>
      </w:r>
      <w:r w:rsidR="00E00EC5" w:rsidRPr="009B5D82">
        <w:rPr>
          <w:rFonts w:ascii="Arial" w:hAnsi="Arial" w:cs="Arial"/>
          <w:sz w:val="24"/>
          <w:szCs w:val="24"/>
        </w:rPr>
        <w:t>inutes from the University Council meeting</w:t>
      </w:r>
      <w:r w:rsidR="00026CDD" w:rsidRPr="009B5D82">
        <w:rPr>
          <w:rFonts w:ascii="Arial" w:hAnsi="Arial" w:cs="Arial"/>
          <w:sz w:val="24"/>
          <w:szCs w:val="24"/>
        </w:rPr>
        <w:t xml:space="preserve"> on </w:t>
      </w:r>
      <w:r w:rsidRPr="009B5D82">
        <w:rPr>
          <w:rFonts w:ascii="Arial" w:hAnsi="Arial" w:cs="Arial"/>
          <w:sz w:val="24"/>
          <w:szCs w:val="24"/>
        </w:rPr>
        <w:t>Octo</w:t>
      </w:r>
      <w:r w:rsidR="00C52B85" w:rsidRPr="009B5D82">
        <w:rPr>
          <w:rFonts w:ascii="Arial" w:hAnsi="Arial" w:cs="Arial"/>
          <w:sz w:val="24"/>
          <w:szCs w:val="24"/>
        </w:rPr>
        <w:t xml:space="preserve">ber 5, 2017 were approved. </w:t>
      </w:r>
    </w:p>
    <w:p w:rsidR="001A4782" w:rsidRPr="009B5D82" w:rsidRDefault="001A4782" w:rsidP="009B5D82">
      <w:p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Committee Reports and Approval of Action Items</w:t>
      </w:r>
    </w:p>
    <w:p w:rsidR="009B5D82" w:rsidRPr="009B5D82" w:rsidRDefault="009B5D82" w:rsidP="00095346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1A4782" w:rsidRPr="009B5D82" w:rsidRDefault="001A4782" w:rsidP="009B5D82">
      <w:pPr>
        <w:numPr>
          <w:ilvl w:val="0"/>
          <w:numId w:val="3"/>
        </w:numPr>
        <w:spacing w:before="120" w:after="120" w:line="276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9B5D82">
        <w:rPr>
          <w:rFonts w:ascii="Arial" w:eastAsia="Calibri" w:hAnsi="Arial" w:cs="Arial"/>
          <w:sz w:val="24"/>
          <w:szCs w:val="24"/>
        </w:rPr>
        <w:t>Academic Affairs University Policy Committee Report</w:t>
      </w:r>
    </w:p>
    <w:p w:rsidR="009B5D82" w:rsidRPr="009B5D82" w:rsidRDefault="009B5D82" w:rsidP="009B5D82">
      <w:pPr>
        <w:spacing w:before="120" w:after="120" w:line="276" w:lineRule="auto"/>
        <w:ind w:left="360"/>
        <w:contextualSpacing/>
        <w:rPr>
          <w:rFonts w:ascii="Arial" w:eastAsia="Calibri" w:hAnsi="Arial" w:cs="Arial"/>
          <w:i/>
          <w:sz w:val="24"/>
          <w:szCs w:val="24"/>
        </w:rPr>
      </w:pPr>
    </w:p>
    <w:p w:rsidR="001A4782" w:rsidRPr="009B5D82" w:rsidRDefault="001A4782" w:rsidP="009B5D82">
      <w:pPr>
        <w:spacing w:before="120" w:after="120" w:line="276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9B5D82">
        <w:rPr>
          <w:rFonts w:ascii="Arial" w:hAnsi="Arial" w:cs="Arial"/>
          <w:b/>
          <w:sz w:val="24"/>
          <w:szCs w:val="24"/>
          <w:u w:val="single"/>
        </w:rPr>
        <w:t xml:space="preserve">FOR ACTION </w:t>
      </w:r>
    </w:p>
    <w:p w:rsidR="001A4782" w:rsidRPr="009B5D82" w:rsidRDefault="001A4782" w:rsidP="009B5D82">
      <w:pPr>
        <w:numPr>
          <w:ilvl w:val="0"/>
          <w:numId w:val="9"/>
        </w:num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New Programs/Programmatic Changes:</w:t>
      </w:r>
    </w:p>
    <w:p w:rsidR="001A4782" w:rsidRPr="009B5D82" w:rsidRDefault="001A4782" w:rsidP="009B5D82">
      <w:pPr>
        <w:numPr>
          <w:ilvl w:val="0"/>
          <w:numId w:val="10"/>
        </w:numPr>
        <w:spacing w:before="120" w:after="120"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Proposal to create a new doctoral degree program in Occupational Therapy (OTD),—</w:t>
      </w:r>
      <w:r w:rsidRPr="009B5D82">
        <w:rPr>
          <w:rFonts w:ascii="Arial" w:hAnsi="Arial" w:cs="Arial"/>
          <w:i/>
          <w:sz w:val="24"/>
          <w:szCs w:val="24"/>
        </w:rPr>
        <w:t xml:space="preserve">Dr. Cecil Drain, Dean, School of Allied Health Professions and Dr. Albert </w:t>
      </w:r>
      <w:proofErr w:type="spellStart"/>
      <w:r w:rsidRPr="009B5D82">
        <w:rPr>
          <w:rFonts w:ascii="Arial" w:hAnsi="Arial" w:cs="Arial"/>
          <w:i/>
          <w:sz w:val="24"/>
          <w:szCs w:val="24"/>
        </w:rPr>
        <w:t>Copolillo</w:t>
      </w:r>
      <w:proofErr w:type="spellEnd"/>
      <w:r w:rsidRPr="009B5D82">
        <w:rPr>
          <w:rFonts w:ascii="Arial" w:hAnsi="Arial" w:cs="Arial"/>
          <w:i/>
          <w:sz w:val="24"/>
          <w:szCs w:val="24"/>
        </w:rPr>
        <w:t xml:space="preserve">, Chair, Department of Occupational Therapy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 xml:space="preserve">Approved </w:t>
      </w:r>
    </w:p>
    <w:p w:rsidR="001A4782" w:rsidRPr="009B5D82" w:rsidRDefault="001A4782" w:rsidP="009B5D82">
      <w:pPr>
        <w:numPr>
          <w:ilvl w:val="0"/>
          <w:numId w:val="10"/>
        </w:numPr>
        <w:spacing w:before="120" w:after="120"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Proposal to modify the M.S. degree program in Criminal Justice—</w:t>
      </w:r>
      <w:r w:rsidRPr="009B5D82">
        <w:rPr>
          <w:rFonts w:ascii="Arial" w:hAnsi="Arial" w:cs="Arial"/>
          <w:i/>
          <w:sz w:val="24"/>
          <w:szCs w:val="24"/>
        </w:rPr>
        <w:t xml:space="preserve">Dr. Christina Mancini, Assistant Chair, Department of Criminal Justice, Wilder School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10"/>
        </w:numPr>
        <w:spacing w:before="120" w:after="12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Proposal to offer a graduate certificate in Sustainability Planning—</w:t>
      </w:r>
      <w:r w:rsidRPr="009B5D82">
        <w:rPr>
          <w:rFonts w:ascii="Arial" w:hAnsi="Arial" w:cs="Arial"/>
          <w:i/>
          <w:sz w:val="24"/>
          <w:szCs w:val="24"/>
        </w:rPr>
        <w:t xml:space="preserve">Dr. Meghan Gough, Chair, Department of Urban/Regional Studies and Planning, Wilder School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10"/>
        </w:numPr>
        <w:spacing w:before="120" w:after="120"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Proposal to modify the M.Ed. degree program in Counselor Education—</w:t>
      </w:r>
      <w:r w:rsidRPr="009B5D82">
        <w:rPr>
          <w:rFonts w:ascii="Arial" w:hAnsi="Arial" w:cs="Arial"/>
          <w:i/>
          <w:sz w:val="24"/>
          <w:szCs w:val="24"/>
        </w:rPr>
        <w:t xml:space="preserve">Dr. Donna Gibson, Associate Professor, Department of Counseling and Special Education, School of Education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10"/>
        </w:numPr>
        <w:spacing w:before="120" w:after="120"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Proposal to change the degree designation of the M.Ed. in Sport Leadership to the M.S.L. in Sport Leadership—</w:t>
      </w:r>
      <w:r w:rsidRPr="009B5D82">
        <w:rPr>
          <w:rFonts w:ascii="Arial" w:hAnsi="Arial" w:cs="Arial"/>
          <w:i/>
          <w:sz w:val="24"/>
          <w:szCs w:val="24"/>
        </w:rPr>
        <w:t xml:space="preserve">Ms. Jana </w:t>
      </w:r>
      <w:proofErr w:type="spellStart"/>
      <w:r w:rsidRPr="009B5D82">
        <w:rPr>
          <w:rFonts w:ascii="Arial" w:hAnsi="Arial" w:cs="Arial"/>
          <w:i/>
          <w:sz w:val="24"/>
          <w:szCs w:val="24"/>
        </w:rPr>
        <w:t>McQuaid</w:t>
      </w:r>
      <w:proofErr w:type="spellEnd"/>
      <w:r w:rsidRPr="009B5D82">
        <w:rPr>
          <w:rFonts w:ascii="Arial" w:hAnsi="Arial" w:cs="Arial"/>
          <w:i/>
          <w:sz w:val="24"/>
          <w:szCs w:val="24"/>
        </w:rPr>
        <w:t xml:space="preserve">, Executive Director, Masters Programs, School of Business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9"/>
        </w:numPr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Policy Proposals:</w:t>
      </w:r>
    </w:p>
    <w:p w:rsidR="001A4782" w:rsidRPr="009B5D82" w:rsidRDefault="001A4782" w:rsidP="009B5D82">
      <w:pPr>
        <w:numPr>
          <w:ilvl w:val="0"/>
          <w:numId w:val="11"/>
        </w:numPr>
        <w:spacing w:before="120" w:after="12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 xml:space="preserve">Revised </w:t>
      </w:r>
      <w:proofErr w:type="spellStart"/>
      <w:r w:rsidRPr="009B5D82">
        <w:rPr>
          <w:rFonts w:ascii="Arial" w:hAnsi="Arial" w:cs="Arial"/>
          <w:b/>
          <w:sz w:val="24"/>
          <w:szCs w:val="24"/>
        </w:rPr>
        <w:t>Conficts</w:t>
      </w:r>
      <w:proofErr w:type="spellEnd"/>
      <w:r w:rsidRPr="009B5D82">
        <w:rPr>
          <w:rFonts w:ascii="Arial" w:hAnsi="Arial" w:cs="Arial"/>
          <w:b/>
          <w:sz w:val="24"/>
          <w:szCs w:val="24"/>
        </w:rPr>
        <w:t xml:space="preserve"> of Interest in Research Policy (Administrative)</w:t>
      </w:r>
      <w:r w:rsidRPr="009B5D82">
        <w:rPr>
          <w:rFonts w:ascii="Arial" w:hAnsi="Arial" w:cs="Arial"/>
          <w:sz w:val="24"/>
          <w:szCs w:val="24"/>
        </w:rPr>
        <w:t>—</w:t>
      </w:r>
      <w:r w:rsidRPr="009B5D82">
        <w:rPr>
          <w:rFonts w:ascii="Arial" w:hAnsi="Arial" w:cs="Arial"/>
          <w:i/>
          <w:sz w:val="24"/>
          <w:szCs w:val="24"/>
        </w:rPr>
        <w:t xml:space="preserve">Dr. Monika Markowitz, director, Office of Research Integrity and Ethics – </w:t>
      </w:r>
      <w:r w:rsidRPr="009B5D82">
        <w:rPr>
          <w:rFonts w:ascii="Arial" w:hAnsi="Arial" w:cs="Arial"/>
          <w:i/>
          <w:color w:val="000000" w:themeColor="text1"/>
          <w:sz w:val="24"/>
          <w:szCs w:val="24"/>
        </w:rPr>
        <w:t xml:space="preserve">NOTE – this policy was originally presented to the UC at its Oct. 2017 meeting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11"/>
        </w:numPr>
        <w:spacing w:before="120" w:after="120" w:line="276" w:lineRule="auto"/>
        <w:ind w:left="1440"/>
        <w:rPr>
          <w:rFonts w:ascii="Arial" w:hAnsi="Arial" w:cs="Arial"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Timely Warning/Crime Alert Policy (Administrative)</w:t>
      </w:r>
      <w:r w:rsidRPr="009B5D82">
        <w:rPr>
          <w:rFonts w:ascii="Arial" w:hAnsi="Arial" w:cs="Arial"/>
          <w:sz w:val="24"/>
          <w:szCs w:val="24"/>
        </w:rPr>
        <w:t>—</w:t>
      </w:r>
      <w:r w:rsidRPr="009B5D82">
        <w:rPr>
          <w:rFonts w:ascii="Arial" w:hAnsi="Arial" w:cs="Arial"/>
          <w:i/>
          <w:sz w:val="24"/>
          <w:szCs w:val="24"/>
        </w:rPr>
        <w:t xml:space="preserve">John Venuti, Chief of Police and AVP for Public Safety, Ms. Rebecca Westfall, VCU Police Accreditation and Compliance Coordinator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1A4782" w:rsidRPr="009B5D82" w:rsidRDefault="001A4782" w:rsidP="009B5D82">
      <w:pPr>
        <w:numPr>
          <w:ilvl w:val="0"/>
          <w:numId w:val="11"/>
        </w:numPr>
        <w:spacing w:before="120" w:after="12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9B5D82">
        <w:rPr>
          <w:rFonts w:ascii="Arial" w:hAnsi="Arial" w:cs="Arial"/>
          <w:b/>
          <w:sz w:val="24"/>
          <w:szCs w:val="24"/>
        </w:rPr>
        <w:t>Emergency Notification, Response, and Evacuation Policy (Administrative)</w:t>
      </w:r>
      <w:r w:rsidRPr="009B5D82">
        <w:rPr>
          <w:rFonts w:ascii="Arial" w:hAnsi="Arial" w:cs="Arial"/>
          <w:sz w:val="24"/>
          <w:szCs w:val="24"/>
        </w:rPr>
        <w:t>—</w:t>
      </w:r>
      <w:r w:rsidRPr="009B5D82">
        <w:rPr>
          <w:rFonts w:ascii="Arial" w:hAnsi="Arial" w:cs="Arial"/>
          <w:i/>
          <w:sz w:val="24"/>
          <w:szCs w:val="24"/>
        </w:rPr>
        <w:t xml:space="preserve">Chief Venuti and Ms. Rebecca Westfall </w:t>
      </w:r>
      <w:r w:rsidRPr="009B5D82">
        <w:rPr>
          <w:rFonts w:ascii="Arial" w:hAnsi="Arial" w:cs="Arial"/>
          <w:sz w:val="24"/>
          <w:szCs w:val="24"/>
        </w:rPr>
        <w:t xml:space="preserve">– </w:t>
      </w:r>
      <w:r w:rsidRPr="009B5D82">
        <w:rPr>
          <w:rFonts w:ascii="Arial" w:hAnsi="Arial" w:cs="Arial"/>
          <w:b/>
          <w:sz w:val="24"/>
          <w:szCs w:val="24"/>
        </w:rPr>
        <w:t>Approved</w:t>
      </w:r>
    </w:p>
    <w:p w:rsidR="00033CB9" w:rsidRDefault="00033CB9" w:rsidP="009B5D82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1A4782" w:rsidRPr="009B5D82" w:rsidRDefault="009B5D82" w:rsidP="009B5D82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9B5D82">
        <w:rPr>
          <w:rFonts w:ascii="Arial" w:hAnsi="Arial" w:cs="Arial"/>
          <w:sz w:val="24"/>
          <w:szCs w:val="24"/>
        </w:rPr>
        <w:t>There being no additional business, the meeting was adjourned at 3:</w:t>
      </w:r>
      <w:r w:rsidR="00033CB9">
        <w:rPr>
          <w:rFonts w:ascii="Arial" w:hAnsi="Arial" w:cs="Arial"/>
          <w:sz w:val="24"/>
          <w:szCs w:val="24"/>
        </w:rPr>
        <w:t>30</w:t>
      </w:r>
      <w:r w:rsidRPr="009B5D82">
        <w:rPr>
          <w:rFonts w:ascii="Arial" w:hAnsi="Arial" w:cs="Arial"/>
          <w:sz w:val="24"/>
          <w:szCs w:val="24"/>
        </w:rPr>
        <w:t xml:space="preserve"> p.m.</w:t>
      </w:r>
    </w:p>
    <w:sectPr w:rsidR="001A4782" w:rsidRPr="009B5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21" w:rsidRDefault="00643121" w:rsidP="00643121">
      <w:pPr>
        <w:spacing w:after="0" w:line="240" w:lineRule="auto"/>
      </w:pPr>
      <w:r>
        <w:separator/>
      </w:r>
    </w:p>
  </w:endnote>
  <w:endnote w:type="continuationSeparator" w:id="0">
    <w:p w:rsidR="00643121" w:rsidRDefault="00643121" w:rsidP="0064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451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3121" w:rsidRDefault="006431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5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121" w:rsidRDefault="0064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21" w:rsidRDefault="00643121" w:rsidP="00643121">
      <w:pPr>
        <w:spacing w:after="0" w:line="240" w:lineRule="auto"/>
      </w:pPr>
      <w:r>
        <w:separator/>
      </w:r>
    </w:p>
  </w:footnote>
  <w:footnote w:type="continuationSeparator" w:id="0">
    <w:p w:rsidR="00643121" w:rsidRDefault="00643121" w:rsidP="00643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C21"/>
    <w:multiLevelType w:val="hybridMultilevel"/>
    <w:tmpl w:val="DCD453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34D72D6"/>
    <w:multiLevelType w:val="hybridMultilevel"/>
    <w:tmpl w:val="9C3C4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164D7"/>
    <w:multiLevelType w:val="hybridMultilevel"/>
    <w:tmpl w:val="056A0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C4FD1"/>
    <w:multiLevelType w:val="hybridMultilevel"/>
    <w:tmpl w:val="8BD4C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F4845"/>
    <w:multiLevelType w:val="hybridMultilevel"/>
    <w:tmpl w:val="EAB859A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2B53"/>
    <w:multiLevelType w:val="multilevel"/>
    <w:tmpl w:val="8EC8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1DF4A60"/>
    <w:multiLevelType w:val="hybridMultilevel"/>
    <w:tmpl w:val="FD08B7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86F47"/>
    <w:multiLevelType w:val="hybridMultilevel"/>
    <w:tmpl w:val="9D9613DA"/>
    <w:lvl w:ilvl="0" w:tplc="49A48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D6E13"/>
    <w:multiLevelType w:val="hybridMultilevel"/>
    <w:tmpl w:val="CB18D896"/>
    <w:lvl w:ilvl="0" w:tplc="A7D0578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2A16"/>
    <w:multiLevelType w:val="hybridMultilevel"/>
    <w:tmpl w:val="FC46D3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31B5A"/>
    <w:multiLevelType w:val="hybridMultilevel"/>
    <w:tmpl w:val="0714DD00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E9"/>
    <w:rsid w:val="00026CDD"/>
    <w:rsid w:val="00033CB9"/>
    <w:rsid w:val="00095346"/>
    <w:rsid w:val="001A4782"/>
    <w:rsid w:val="00232235"/>
    <w:rsid w:val="00265B9D"/>
    <w:rsid w:val="00302AC1"/>
    <w:rsid w:val="003D491F"/>
    <w:rsid w:val="004756C1"/>
    <w:rsid w:val="00551E74"/>
    <w:rsid w:val="00592B0E"/>
    <w:rsid w:val="00643121"/>
    <w:rsid w:val="00686FE9"/>
    <w:rsid w:val="0069092C"/>
    <w:rsid w:val="006C3F3C"/>
    <w:rsid w:val="006C54D6"/>
    <w:rsid w:val="007C629A"/>
    <w:rsid w:val="00927B1A"/>
    <w:rsid w:val="00931B3B"/>
    <w:rsid w:val="00932B83"/>
    <w:rsid w:val="009B5D82"/>
    <w:rsid w:val="00A24040"/>
    <w:rsid w:val="00A37968"/>
    <w:rsid w:val="00A6376E"/>
    <w:rsid w:val="00BE6AAD"/>
    <w:rsid w:val="00C52B85"/>
    <w:rsid w:val="00D44AA4"/>
    <w:rsid w:val="00E00EC5"/>
    <w:rsid w:val="00E436C5"/>
    <w:rsid w:val="00EE7E33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61C2-2660-47A5-ACC1-2516F7F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6C5"/>
    <w:pPr>
      <w:ind w:left="720"/>
      <w:contextualSpacing/>
    </w:pPr>
  </w:style>
  <w:style w:type="paragraph" w:styleId="NoSpacing">
    <w:name w:val="No Spacing"/>
    <w:uiPriority w:val="1"/>
    <w:qFormat/>
    <w:rsid w:val="00026C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21"/>
  </w:style>
  <w:style w:type="paragraph" w:styleId="Footer">
    <w:name w:val="footer"/>
    <w:basedOn w:val="Normal"/>
    <w:link w:val="FooterChar"/>
    <w:uiPriority w:val="99"/>
    <w:unhideWhenUsed/>
    <w:rsid w:val="0064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 Staton</dc:creator>
  <cp:keywords/>
  <dc:description/>
  <cp:lastModifiedBy>Jamie M Stillman</cp:lastModifiedBy>
  <cp:revision>5</cp:revision>
  <dcterms:created xsi:type="dcterms:W3CDTF">2018-01-25T21:18:00Z</dcterms:created>
  <dcterms:modified xsi:type="dcterms:W3CDTF">2018-02-21T18:41:00Z</dcterms:modified>
</cp:coreProperties>
</file>